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845FC" w14:textId="77777777" w:rsidR="00CB6E96" w:rsidRDefault="008A226C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0224-2019</w:t>
      </w:r>
      <w:bookmarkEnd w:id="0"/>
    </w:p>
    <w:p w14:paraId="2BD1B030" w14:textId="77777777" w:rsidR="00CB6E96" w:rsidRDefault="008A226C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231"/>
        <w:gridCol w:w="1417"/>
        <w:gridCol w:w="851"/>
        <w:gridCol w:w="708"/>
        <w:gridCol w:w="1046"/>
        <w:gridCol w:w="230"/>
        <w:gridCol w:w="1329"/>
        <w:gridCol w:w="1418"/>
      </w:tblGrid>
      <w:tr w:rsidR="00F35D70" w14:paraId="585E839F" w14:textId="77777777" w:rsidTr="00C84A54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14:paraId="2660DA89" w14:textId="77777777" w:rsidR="00CB6E96" w:rsidRDefault="008A2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6CAC7CFA" w14:textId="77777777" w:rsidR="00CB6E96" w:rsidRDefault="008A2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450" w:type="dxa"/>
            <w:gridSpan w:val="4"/>
            <w:vAlign w:val="center"/>
          </w:tcPr>
          <w:p w14:paraId="30438067" w14:textId="7C97AFB3" w:rsidR="00CB6E96" w:rsidRDefault="00CF036C">
            <w:pPr>
              <w:jc w:val="center"/>
              <w:rPr>
                <w:rFonts w:ascii="Times New Roman" w:hAnsi="Times New Roman" w:cs="Times New Roman"/>
              </w:rPr>
            </w:pPr>
            <w:r w:rsidRPr="00ED639F">
              <w:rPr>
                <w:rFonts w:hint="eastAsia"/>
              </w:rPr>
              <w:t>铝锭</w:t>
            </w:r>
            <w:r w:rsidR="00C84A54">
              <w:rPr>
                <w:rFonts w:hint="eastAsia"/>
              </w:rPr>
              <w:t>中</w:t>
            </w:r>
            <w:r w:rsidR="00C84A54">
              <w:rPr>
                <w:rFonts w:hint="eastAsia"/>
              </w:rPr>
              <w:t>A</w:t>
            </w:r>
            <w:r w:rsidR="00C84A54">
              <w:t>l</w:t>
            </w:r>
            <w:r w:rsidRPr="00ED639F">
              <w:rPr>
                <w:rFonts w:hint="eastAsia"/>
              </w:rPr>
              <w:t>含量检测过程</w:t>
            </w:r>
          </w:p>
        </w:tc>
        <w:tc>
          <w:tcPr>
            <w:tcW w:w="1754" w:type="dxa"/>
            <w:gridSpan w:val="2"/>
            <w:vAlign w:val="center"/>
          </w:tcPr>
          <w:p w14:paraId="28A1B361" w14:textId="77777777" w:rsidR="00CB6E96" w:rsidRDefault="008A2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  <w:vAlign w:val="center"/>
          </w:tcPr>
          <w:p w14:paraId="5E6B6069" w14:textId="2FE11685" w:rsidR="00CB6E96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质检部</w:t>
            </w:r>
          </w:p>
        </w:tc>
      </w:tr>
      <w:tr w:rsidR="00CF036C" w14:paraId="0FA6F71E" w14:textId="77777777" w:rsidTr="00CF036C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14:paraId="3CEC3EAF" w14:textId="77777777" w:rsidR="00CF036C" w:rsidRDefault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4E2D83D5" w14:textId="77777777" w:rsidR="00CF036C" w:rsidRDefault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182" w:type="dxa"/>
            <w:gridSpan w:val="2"/>
            <w:vAlign w:val="center"/>
          </w:tcPr>
          <w:p w14:paraId="43276E6D" w14:textId="77777777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4575D80D" w14:textId="77777777" w:rsidR="00CF036C" w:rsidRDefault="00CF036C">
            <w:pPr>
              <w:jc w:val="center"/>
            </w:pPr>
            <w:r>
              <w:rPr>
                <w:rFonts w:hint="eastAsia"/>
              </w:rPr>
              <w:t>G</w:t>
            </w:r>
            <w:r>
              <w:t>B/T 1196-2017</w:t>
            </w:r>
            <w:r>
              <w:rPr>
                <w:rFonts w:hint="eastAsia"/>
              </w:rPr>
              <w:t>规定：</w:t>
            </w:r>
            <w:r>
              <w:rPr>
                <w:rFonts w:hint="eastAsia"/>
              </w:rPr>
              <w:t>A</w:t>
            </w:r>
            <w:r>
              <w:t>l:</w:t>
            </w:r>
            <w:r>
              <w:rPr>
                <w:rFonts w:ascii="宋体" w:eastAsia="宋体" w:hAnsi="宋体" w:hint="eastAsia"/>
              </w:rPr>
              <w:t>≥</w:t>
            </w:r>
            <w:r>
              <w:t>99.60%</w:t>
            </w:r>
            <w:r>
              <w:rPr>
                <w:rFonts w:hint="eastAsia"/>
              </w:rPr>
              <w:t>，</w:t>
            </w:r>
          </w:p>
          <w:p w14:paraId="5AC42297" w14:textId="5D5FF639" w:rsidR="00CF036C" w:rsidRDefault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精确至</w:t>
            </w:r>
            <w:r>
              <w:rPr>
                <w:rFonts w:hint="eastAsia"/>
              </w:rPr>
              <w:t>0</w:t>
            </w:r>
            <w:r>
              <w:t>.10%</w:t>
            </w:r>
          </w:p>
        </w:tc>
        <w:tc>
          <w:tcPr>
            <w:tcW w:w="1754" w:type="dxa"/>
            <w:gridSpan w:val="2"/>
            <w:vMerge w:val="restart"/>
            <w:vAlign w:val="center"/>
          </w:tcPr>
          <w:p w14:paraId="316FD046" w14:textId="77777777" w:rsidR="00CF036C" w:rsidRDefault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14:paraId="2995E9F8" w14:textId="77777777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14:paraId="773D8F14" w14:textId="40ECA03A" w:rsidR="00CF036C" w:rsidRDefault="00CF036C">
            <w:pPr>
              <w:rPr>
                <w:rFonts w:ascii="Times New Roman" w:hAnsi="Times New Roman" w:cs="Times New Roman"/>
              </w:rPr>
            </w:pPr>
            <w:r w:rsidRPr="00CF036C">
              <w:rPr>
                <w:rFonts w:ascii="Times New Roman" w:hAnsi="Times New Roman" w:cs="Times New Roman" w:hint="eastAsia"/>
              </w:rPr>
              <w:t>配备的</w:t>
            </w:r>
            <w:r>
              <w:rPr>
                <w:rFonts w:ascii="Times New Roman" w:hAnsi="Times New Roman" w:cs="Times New Roman" w:hint="eastAsia"/>
              </w:rPr>
              <w:t>直读</w:t>
            </w:r>
            <w:r w:rsidRPr="00CF036C">
              <w:rPr>
                <w:rFonts w:ascii="Times New Roman" w:hAnsi="Times New Roman" w:cs="Times New Roman" w:hint="eastAsia"/>
              </w:rPr>
              <w:t>光光谱仪，</w:t>
            </w:r>
            <w:r>
              <w:rPr>
                <w:rFonts w:ascii="Times New Roman" w:hAnsi="Times New Roman" w:cs="Times New Roman" w:hint="eastAsia"/>
              </w:rPr>
              <w:t>分辨率</w:t>
            </w:r>
            <w:r w:rsidRPr="00CF036C">
              <w:rPr>
                <w:rFonts w:ascii="Times New Roman" w:hAnsi="Times New Roman" w:cs="Times New Roman" w:hint="eastAsia"/>
              </w:rPr>
              <w:t>0.0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CF036C">
              <w:rPr>
                <w:rFonts w:ascii="Times New Roman" w:hAnsi="Times New Roman" w:cs="Times New Roman" w:hint="eastAsia"/>
              </w:rPr>
              <w:t>1%</w:t>
            </w:r>
          </w:p>
        </w:tc>
      </w:tr>
      <w:tr w:rsidR="00CF036C" w14:paraId="44589A82" w14:textId="77777777" w:rsidTr="00CF036C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1362EF53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55840A2F" w14:textId="77777777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2268" w:type="dxa"/>
            <w:gridSpan w:val="2"/>
            <w:vMerge/>
          </w:tcPr>
          <w:p w14:paraId="45878E68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gridSpan w:val="2"/>
            <w:vMerge/>
          </w:tcPr>
          <w:p w14:paraId="7C6F03BE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9EF99AB" w14:textId="77777777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Merge/>
          </w:tcPr>
          <w:p w14:paraId="07E70287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</w:tr>
      <w:tr w:rsidR="00F35D70" w14:paraId="1D5E1BE1" w14:textId="77777777" w:rsidTr="00CF036C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162C402D" w14:textId="77777777" w:rsidR="00CB6E96" w:rsidRDefault="00F02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3AA6B4BF" w14:textId="77777777" w:rsidR="00CB6E96" w:rsidRDefault="008A2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268" w:type="dxa"/>
            <w:gridSpan w:val="2"/>
          </w:tcPr>
          <w:p w14:paraId="2870D848" w14:textId="77777777" w:rsidR="00CB6E96" w:rsidRDefault="00F02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gridSpan w:val="2"/>
            <w:vMerge/>
          </w:tcPr>
          <w:p w14:paraId="0C261448" w14:textId="77777777" w:rsidR="00CB6E96" w:rsidRDefault="00F02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BE4C4A1" w14:textId="77777777" w:rsidR="00CB6E96" w:rsidRDefault="008A2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 w14:paraId="0258305B" w14:textId="77777777" w:rsidR="00CB6E96" w:rsidRDefault="00F0235E"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 w14:paraId="0C43BAB3" w14:textId="77777777" w:rsidR="00CB6E96" w:rsidRDefault="00F0235E">
            <w:pPr>
              <w:rPr>
                <w:rFonts w:ascii="Times New Roman" w:hAnsi="Times New Roman" w:cs="Times New Roman"/>
              </w:rPr>
            </w:pPr>
          </w:p>
        </w:tc>
      </w:tr>
      <w:tr w:rsidR="00F35D70" w14:paraId="0FDEC091" w14:textId="77777777" w:rsidTr="00CF036C">
        <w:trPr>
          <w:trHeight w:val="553"/>
          <w:jc w:val="center"/>
        </w:trPr>
        <w:tc>
          <w:tcPr>
            <w:tcW w:w="9640" w:type="dxa"/>
            <w:gridSpan w:val="11"/>
            <w:vAlign w:val="center"/>
          </w:tcPr>
          <w:p w14:paraId="3E604FB6" w14:textId="77777777" w:rsidR="00CB6E96" w:rsidRDefault="008A226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F35D70" w14:paraId="45FC027F" w14:textId="77777777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14:paraId="6F8E2263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 w14:paraId="3ACA1425" w14:textId="77777777" w:rsidR="00CB6E96" w:rsidRDefault="008A22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14:paraId="7573A3BC" w14:textId="77777777" w:rsidR="00CB6E96" w:rsidRDefault="008A226C" w:rsidP="00CF036C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705D4A65" w14:textId="77777777" w:rsidR="00CB6E96" w:rsidRDefault="008A226C" w:rsidP="00CF036C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F35D70" w14:paraId="2300108C" w14:textId="77777777" w:rsidTr="00CF036C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14:paraId="6FF89B13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648" w:type="dxa"/>
            <w:gridSpan w:val="2"/>
            <w:vAlign w:val="center"/>
          </w:tcPr>
          <w:p w14:paraId="2F62190C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 w14:paraId="61679FA0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276" w:type="dxa"/>
            <w:gridSpan w:val="2"/>
            <w:vAlign w:val="center"/>
          </w:tcPr>
          <w:p w14:paraId="5F6394CA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329" w:type="dxa"/>
            <w:vAlign w:val="center"/>
          </w:tcPr>
          <w:p w14:paraId="0A4FF728" w14:textId="77777777" w:rsidR="00CB6E96" w:rsidRDefault="008A22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14:paraId="38C970FB" w14:textId="5B563DAB" w:rsidR="00CB6E96" w:rsidRDefault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CF036C" w14:paraId="47A555B5" w14:textId="77777777" w:rsidTr="00CF036C">
        <w:trPr>
          <w:trHeight w:val="340"/>
          <w:jc w:val="center"/>
        </w:trPr>
        <w:tc>
          <w:tcPr>
            <w:tcW w:w="2410" w:type="dxa"/>
            <w:gridSpan w:val="3"/>
            <w:vAlign w:val="center"/>
          </w:tcPr>
          <w:p w14:paraId="548789A6" w14:textId="684121A7" w:rsidR="00CF036C" w:rsidRPr="00CF036C" w:rsidRDefault="00CF036C" w:rsidP="00CF036C">
            <w:r>
              <w:rPr>
                <w:rFonts w:ascii="Times New Roman" w:hAnsi="Times New Roman" w:cs="Times New Roman"/>
              </w:rPr>
              <w:t>1.</w:t>
            </w:r>
            <w:r w:rsidRPr="00D87FDA">
              <w:rPr>
                <w:rFonts w:hint="eastAsia"/>
              </w:rPr>
              <w:t xml:space="preserve"> </w:t>
            </w:r>
            <w:r w:rsidRPr="00D87FDA">
              <w:rPr>
                <w:rFonts w:hint="eastAsia"/>
              </w:rPr>
              <w:t>直读光谱仪</w:t>
            </w:r>
          </w:p>
        </w:tc>
        <w:tc>
          <w:tcPr>
            <w:tcW w:w="1648" w:type="dxa"/>
            <w:gridSpan w:val="2"/>
            <w:vAlign w:val="center"/>
          </w:tcPr>
          <w:p w14:paraId="6EB88762" w14:textId="4F388BC5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0-100%</w:t>
            </w:r>
          </w:p>
        </w:tc>
        <w:tc>
          <w:tcPr>
            <w:tcW w:w="1559" w:type="dxa"/>
            <w:gridSpan w:val="2"/>
            <w:vAlign w:val="center"/>
          </w:tcPr>
          <w:p w14:paraId="382EB1E3" w14:textId="1A83D70A" w:rsidR="00CF036C" w:rsidRDefault="00CF036C">
            <w:pPr>
              <w:rPr>
                <w:rFonts w:ascii="Times New Roman" w:hAnsi="Times New Roman" w:cs="Times New Roman"/>
              </w:rPr>
            </w:pPr>
            <w:r w:rsidRPr="00D87FDA">
              <w:rPr>
                <w:rFonts w:hint="eastAsia"/>
              </w:rPr>
              <w:t>U</w:t>
            </w:r>
            <w:r w:rsidRPr="00D87FDA">
              <w:t>=0.002% k=2</w:t>
            </w:r>
          </w:p>
        </w:tc>
        <w:tc>
          <w:tcPr>
            <w:tcW w:w="1276" w:type="dxa"/>
            <w:gridSpan w:val="2"/>
            <w:vAlign w:val="center"/>
          </w:tcPr>
          <w:p w14:paraId="726B31E5" w14:textId="38AED03B" w:rsidR="00CF036C" w:rsidRDefault="00CF036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vAlign w:val="center"/>
          </w:tcPr>
          <w:p w14:paraId="156615A1" w14:textId="2577489E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 w:rsidRPr="00CF036C">
              <w:rPr>
                <w:rFonts w:ascii="Times New Roman" w:hAnsi="Times New Roman" w:cs="Times New Roman" w:hint="eastAsia"/>
              </w:rPr>
              <w:t>分辨率</w:t>
            </w:r>
            <w:r w:rsidRPr="00CF036C">
              <w:rPr>
                <w:rFonts w:ascii="Times New Roman" w:hAnsi="Times New Roman" w:cs="Times New Roman" w:hint="eastAsia"/>
              </w:rPr>
              <w:t>0.001%</w:t>
            </w:r>
          </w:p>
        </w:tc>
        <w:tc>
          <w:tcPr>
            <w:tcW w:w="1418" w:type="dxa"/>
            <w:vMerge/>
          </w:tcPr>
          <w:p w14:paraId="085889A6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</w:tr>
      <w:tr w:rsidR="00CF036C" w14:paraId="03F04FC0" w14:textId="77777777" w:rsidTr="00CF036C">
        <w:trPr>
          <w:trHeight w:val="340"/>
          <w:jc w:val="center"/>
        </w:trPr>
        <w:tc>
          <w:tcPr>
            <w:tcW w:w="2410" w:type="dxa"/>
            <w:gridSpan w:val="3"/>
            <w:vAlign w:val="center"/>
          </w:tcPr>
          <w:p w14:paraId="2CD5E7A2" w14:textId="6B5B2F4C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 w:hint="eastAsia"/>
              </w:rPr>
              <w:t>纯铝标准样品</w:t>
            </w:r>
          </w:p>
        </w:tc>
        <w:tc>
          <w:tcPr>
            <w:tcW w:w="1648" w:type="dxa"/>
            <w:gridSpan w:val="2"/>
            <w:vAlign w:val="center"/>
          </w:tcPr>
          <w:p w14:paraId="2523F464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F635F31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47C3D9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vAlign w:val="center"/>
          </w:tcPr>
          <w:p w14:paraId="26314F26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CB62D2F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</w:tr>
      <w:tr w:rsidR="00CF036C" w14:paraId="07533B4E" w14:textId="77777777" w:rsidTr="00CF036C">
        <w:trPr>
          <w:trHeight w:val="340"/>
          <w:jc w:val="center"/>
        </w:trPr>
        <w:tc>
          <w:tcPr>
            <w:tcW w:w="2410" w:type="dxa"/>
            <w:gridSpan w:val="3"/>
            <w:vAlign w:val="center"/>
          </w:tcPr>
          <w:p w14:paraId="35302CE7" w14:textId="77777777" w:rsidR="00CF036C" w:rsidRDefault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48" w:type="dxa"/>
            <w:gridSpan w:val="2"/>
            <w:vAlign w:val="center"/>
          </w:tcPr>
          <w:p w14:paraId="14375D95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B0DD16E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283A8F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vAlign w:val="center"/>
          </w:tcPr>
          <w:p w14:paraId="3E5B525F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5073D8DB" w14:textId="77777777" w:rsidR="00CF036C" w:rsidRDefault="00CF036C">
            <w:pPr>
              <w:rPr>
                <w:rFonts w:ascii="Times New Roman" w:hAnsi="Times New Roman" w:cs="Times New Roman"/>
              </w:rPr>
            </w:pPr>
          </w:p>
        </w:tc>
      </w:tr>
      <w:tr w:rsidR="00F35D70" w14:paraId="009E9DAF" w14:textId="77777777" w:rsidTr="00CF036C">
        <w:trPr>
          <w:trHeight w:val="399"/>
          <w:jc w:val="center"/>
        </w:trPr>
        <w:tc>
          <w:tcPr>
            <w:tcW w:w="2410" w:type="dxa"/>
            <w:gridSpan w:val="3"/>
            <w:vAlign w:val="center"/>
          </w:tcPr>
          <w:p w14:paraId="1F16C879" w14:textId="77777777" w:rsidR="00CB6E96" w:rsidRPr="00C84A54" w:rsidRDefault="008A226C"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 w:rsidRPr="00C84A54">
              <w:rPr>
                <w:rFonts w:ascii="Times New Roman" w:hAnsi="Times New Roman" w:cs="Times New Roman"/>
                <w:color w:val="FF0000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 w14:paraId="48159915" w14:textId="66BDE4A9" w:rsidR="00CB6E96" w:rsidRDefault="00191F42">
            <w:pPr>
              <w:rPr>
                <w:rFonts w:ascii="Times New Roman" w:hAnsi="Times New Roman" w:cs="Times New Roman"/>
              </w:rPr>
            </w:pPr>
            <w:bookmarkStart w:id="1" w:name="_GoBack"/>
            <w:r>
              <w:rPr>
                <w:rFonts w:ascii="Times New Roman" w:hAnsi="Times New Roman" w:cs="Times New Roman"/>
              </w:rPr>
              <w:t>YY/CL-GF-01</w:t>
            </w:r>
            <w:bookmarkEnd w:id="1"/>
          </w:p>
        </w:tc>
        <w:tc>
          <w:tcPr>
            <w:tcW w:w="1418" w:type="dxa"/>
          </w:tcPr>
          <w:p w14:paraId="7F9E8D45" w14:textId="179122A7" w:rsidR="00CB6E96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F35D70" w14:paraId="3BBADDD9" w14:textId="77777777" w:rsidTr="00CF036C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14:paraId="601401BD" w14:textId="77777777" w:rsidR="00CB6E96" w:rsidRDefault="008A226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14:paraId="7A938E38" w14:textId="2521C75B" w:rsidR="00CB6E96" w:rsidRDefault="00CF036C">
            <w:pPr>
              <w:rPr>
                <w:rFonts w:ascii="Times New Roman" w:hAnsi="Times New Roman" w:cs="Times New Roman"/>
              </w:rPr>
            </w:pPr>
            <w:r w:rsidRPr="00CF036C">
              <w:rPr>
                <w:rFonts w:ascii="Times New Roman" w:hAnsi="Times New Roman" w:cs="Times New Roman"/>
              </w:rPr>
              <w:t>GB/T 1196-2017</w:t>
            </w:r>
            <w:r>
              <w:rPr>
                <w:rFonts w:ascii="Times New Roman" w:hAnsi="Times New Roman" w:cs="Times New Roman" w:hint="eastAsia"/>
              </w:rPr>
              <w:t>及直读光谱仪操作规程</w:t>
            </w:r>
          </w:p>
        </w:tc>
        <w:tc>
          <w:tcPr>
            <w:tcW w:w="1418" w:type="dxa"/>
          </w:tcPr>
          <w:p w14:paraId="09C3E87E" w14:textId="3446A905" w:rsidR="00CB6E96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0FEE6AE7" w14:textId="77777777" w:rsidTr="00CF036C">
        <w:trPr>
          <w:trHeight w:val="413"/>
          <w:jc w:val="center"/>
        </w:trPr>
        <w:tc>
          <w:tcPr>
            <w:tcW w:w="2410" w:type="dxa"/>
            <w:gridSpan w:val="3"/>
            <w:vAlign w:val="center"/>
          </w:tcPr>
          <w:p w14:paraId="0ADDB0E4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14:paraId="75D7D33F" w14:textId="542BC17B" w:rsidR="00CF036C" w:rsidRDefault="00CF036C" w:rsidP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418" w:type="dxa"/>
          </w:tcPr>
          <w:p w14:paraId="73D00F78" w14:textId="10C17D14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1AB16843" w14:textId="77777777" w:rsidTr="00CF036C">
        <w:trPr>
          <w:trHeight w:val="404"/>
          <w:jc w:val="center"/>
        </w:trPr>
        <w:tc>
          <w:tcPr>
            <w:tcW w:w="2410" w:type="dxa"/>
            <w:gridSpan w:val="3"/>
            <w:vAlign w:val="center"/>
          </w:tcPr>
          <w:p w14:paraId="4887E095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14:paraId="1FBF849B" w14:textId="50BF923C" w:rsidR="00CF036C" w:rsidRDefault="00CF036C" w:rsidP="00CF03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罗康田</w:t>
            </w:r>
            <w:proofErr w:type="gramEnd"/>
          </w:p>
        </w:tc>
        <w:tc>
          <w:tcPr>
            <w:tcW w:w="1418" w:type="dxa"/>
          </w:tcPr>
          <w:p w14:paraId="114EE4EF" w14:textId="69E81200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31979229" w14:textId="77777777" w:rsidTr="00CF036C">
        <w:trPr>
          <w:trHeight w:val="424"/>
          <w:jc w:val="center"/>
        </w:trPr>
        <w:tc>
          <w:tcPr>
            <w:tcW w:w="2410" w:type="dxa"/>
            <w:gridSpan w:val="3"/>
            <w:vAlign w:val="center"/>
          </w:tcPr>
          <w:p w14:paraId="22F9981A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14:paraId="5C4CD50A" w14:textId="4FFA3F3C" w:rsidR="00CF036C" w:rsidRDefault="00CF036C" w:rsidP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0A95D84C" w14:textId="32D33211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252477CB" w14:textId="77777777" w:rsidTr="00CF036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1ECEEB5D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14:paraId="032818AB" w14:textId="26309110" w:rsidR="00CF036C" w:rsidRDefault="00CF036C" w:rsidP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34470F58" w14:textId="6B3489B8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730EC07C" w14:textId="77777777" w:rsidTr="00CF036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0314628B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40152006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14:paraId="057A627F" w14:textId="22904BCA" w:rsidR="00CF036C" w:rsidRDefault="00CF036C" w:rsidP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43216439" w14:textId="628AE4F8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31B27A1C" w14:textId="77777777" w:rsidTr="00CF036C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17FB56D3" w14:textId="77777777" w:rsidR="00CF036C" w:rsidRDefault="00CF036C" w:rsidP="00CF036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14:paraId="203EA735" w14:textId="4725C1C6" w:rsidR="00CF036C" w:rsidRDefault="00CF036C" w:rsidP="00CF036C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1EA16BD5" w14:textId="057EFA67" w:rsidR="00CF036C" w:rsidRDefault="00CF036C" w:rsidP="00CF0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CF036C" w14:paraId="6A014ABA" w14:textId="77777777">
        <w:trPr>
          <w:trHeight w:val="560"/>
          <w:jc w:val="center"/>
        </w:trPr>
        <w:tc>
          <w:tcPr>
            <w:tcW w:w="1135" w:type="dxa"/>
            <w:vAlign w:val="center"/>
          </w:tcPr>
          <w:p w14:paraId="270352B3" w14:textId="77777777" w:rsidR="00CF036C" w:rsidRDefault="00CF036C" w:rsidP="00CF036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14:paraId="45885E4A" w14:textId="77777777" w:rsidR="00CF036C" w:rsidRDefault="00CF036C" w:rsidP="00CF036C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14:paraId="4D3CAD53" w14:textId="77777777" w:rsidR="00CF036C" w:rsidRPr="00CF036C" w:rsidRDefault="00CF036C" w:rsidP="00CF036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F036C"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测量过程控制规范编制满足要求。</w:t>
            </w:r>
          </w:p>
          <w:p w14:paraId="2BD236A0" w14:textId="77777777" w:rsidR="00CF036C" w:rsidRPr="00CF036C" w:rsidRDefault="00CF036C" w:rsidP="00CF036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F036C">
              <w:rPr>
                <w:rFonts w:ascii="Times New Roman" w:eastAsia="宋体" w:hAnsi="Times New Roman" w:cs="Times New Roman"/>
                <w:szCs w:val="21"/>
              </w:rPr>
              <w:t xml:space="preserve">2. 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测量过程要素如，测量设备、</w:t>
            </w:r>
            <w:r w:rsidRPr="00CF036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测量方法、环境条件、人员操作技能受控。</w:t>
            </w:r>
          </w:p>
          <w:p w14:paraId="3A865A10" w14:textId="77777777" w:rsidR="00CF036C" w:rsidRPr="00CF036C" w:rsidRDefault="00CF036C" w:rsidP="00CF036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F036C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测量过程不确定度评定方法正确。</w:t>
            </w:r>
          </w:p>
          <w:p w14:paraId="4F39EBA8" w14:textId="77777777" w:rsidR="00CF036C" w:rsidRPr="00CF036C" w:rsidRDefault="00CF036C" w:rsidP="00CF036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F036C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 w:rsidRPr="00CF036C">
              <w:rPr>
                <w:rFonts w:ascii="Times New Roman" w:eastAsia="宋体" w:hAnsi="Times New Roman" w:cs="Times New Roman" w:hint="eastAsia"/>
              </w:rPr>
              <w:t>测量过程有效性确认方法正确，满足要求。</w:t>
            </w:r>
          </w:p>
          <w:p w14:paraId="7C126FAF" w14:textId="77777777" w:rsidR="00CF036C" w:rsidRPr="00CF036C" w:rsidRDefault="00CF036C" w:rsidP="00CF036C">
            <w:pPr>
              <w:rPr>
                <w:rFonts w:ascii="Times New Roman" w:eastAsia="宋体" w:hAnsi="Times New Roman" w:cs="Times New Roman"/>
              </w:rPr>
            </w:pPr>
            <w:r w:rsidRPr="00CF036C">
              <w:rPr>
                <w:rFonts w:ascii="Times New Roman" w:eastAsia="宋体" w:hAnsi="Times New Roman" w:cs="Times New Roman"/>
              </w:rPr>
              <w:t>5.</w:t>
            </w:r>
            <w:r w:rsidRPr="00CF036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F036C">
              <w:rPr>
                <w:rFonts w:ascii="Times New Roman" w:eastAsia="宋体" w:hAnsi="Times New Roman" w:cs="Times New Roman" w:hint="eastAsia"/>
                <w:szCs w:val="21"/>
              </w:rPr>
              <w:t>测量过程监视在控制限内，测量过程控制图绘制方法正确。</w:t>
            </w:r>
          </w:p>
          <w:p w14:paraId="4D7DB122" w14:textId="77777777" w:rsidR="00CF036C" w:rsidRDefault="00CF036C" w:rsidP="00CF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14:paraId="4E9CB88E" w14:textId="4D5A2DDA" w:rsidR="00CB6E96" w:rsidRDefault="008A226C" w:rsidP="00CB6E96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CF036C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CF036C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CF036C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</w:t>
      </w:r>
      <w:r w:rsidR="00CF036C"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CB6E96" w:rsidSect="00CB6E96">
      <w:headerReference w:type="default" r:id="rId7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BAB46" w14:textId="77777777" w:rsidR="00F0235E" w:rsidRDefault="00F0235E">
      <w:r>
        <w:separator/>
      </w:r>
    </w:p>
  </w:endnote>
  <w:endnote w:type="continuationSeparator" w:id="0">
    <w:p w14:paraId="40B41D72" w14:textId="77777777" w:rsidR="00F0235E" w:rsidRDefault="00F0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B066" w14:textId="77777777" w:rsidR="00F0235E" w:rsidRDefault="00F0235E">
      <w:r>
        <w:separator/>
      </w:r>
    </w:p>
  </w:footnote>
  <w:footnote w:type="continuationSeparator" w:id="0">
    <w:p w14:paraId="67C74E6E" w14:textId="77777777" w:rsidR="00F0235E" w:rsidRDefault="00F02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6C431" w14:textId="77777777" w:rsidR="00CB6E96" w:rsidRDefault="008A226C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984076D" wp14:editId="391DC2C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3EE14D23" w14:textId="77777777" w:rsidR="00CB6E96" w:rsidRDefault="008A226C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6459208A" w14:textId="77777777" w:rsidR="00CB6E96" w:rsidRDefault="00F0235E" w:rsidP="00191F42">
    <w:pPr>
      <w:pStyle w:val="a7"/>
      <w:pBdr>
        <w:bottom w:val="nil"/>
      </w:pBdr>
      <w:spacing w:line="320" w:lineRule="exact"/>
      <w:ind w:firstLineChars="300" w:firstLine="630"/>
      <w:jc w:val="left"/>
    </w:pPr>
    <w:r>
      <w:rPr>
        <w:rFonts w:ascii="Times New Roman" w:hAnsi="Times New Roman" w:cs="Times New Roman"/>
        <w:sz w:val="21"/>
        <w:szCs w:val="21"/>
      </w:rPr>
      <w:pict w14:anchorId="45C53E01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" stroked="f">
          <v:textbox>
            <w:txbxContent>
              <w:p w14:paraId="05D0264C" w14:textId="77777777" w:rsidR="00CB6E96" w:rsidRDefault="008A226C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10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8A226C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8A226C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8A226C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4A422C64" w14:textId="77777777" w:rsidR="00CB6E96" w:rsidRDefault="00F0235E">
    <w:pPr>
      <w:rPr>
        <w:sz w:val="18"/>
        <w:szCs w:val="18"/>
      </w:rPr>
    </w:pPr>
    <w:r>
      <w:rPr>
        <w:sz w:val="18"/>
      </w:rPr>
      <w:pict w14:anchorId="3AE888AD">
        <v:line id="_x0000_s3074" style="position:absolute;left:0;text-align:left;z-index:251658752" from="-.45pt,.75pt" to="471.3pt,.8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D70"/>
    <w:rsid w:val="00191F42"/>
    <w:rsid w:val="008A226C"/>
    <w:rsid w:val="00C84A54"/>
    <w:rsid w:val="00CF036C"/>
    <w:rsid w:val="00F0235E"/>
    <w:rsid w:val="00F35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69B5030E"/>
  <w15:docId w15:val="{2E6DB456-B4B8-4715-84EE-58E88705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E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CB6E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B6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CB6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CB6E9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B6E9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B6E96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CB6E96"/>
    <w:rPr>
      <w:sz w:val="18"/>
      <w:szCs w:val="18"/>
    </w:rPr>
  </w:style>
  <w:style w:type="character" w:customStyle="1" w:styleId="CharChar1">
    <w:name w:val="Char Char1"/>
    <w:qFormat/>
    <w:locked/>
    <w:rsid w:val="00CB6E96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593</Characters>
  <Application>Microsoft Office Word</Application>
  <DocSecurity>0</DocSecurity>
  <Lines>4</Lines>
  <Paragraphs>1</Paragraphs>
  <ScaleCrop>false</ScaleCrop>
  <Company>Aliyun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46</cp:revision>
  <cp:lastPrinted>2017-03-07T01:14:00Z</cp:lastPrinted>
  <dcterms:created xsi:type="dcterms:W3CDTF">2015-10-14T00:36:00Z</dcterms:created>
  <dcterms:modified xsi:type="dcterms:W3CDTF">2019-12-04T00:06:00Z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